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9C530" w14:textId="169A9602" w:rsidR="00484907" w:rsidRDefault="00316CD5" w:rsidP="00D71AEA">
      <w:pPr>
        <w:jc w:val="center"/>
        <w:rPr>
          <w:rFonts w:ascii="Trebuchet MS" w:eastAsia="Times New Roman" w:hAnsi="Trebuchet MS" w:cs="Trebuchet MS"/>
          <w:b/>
          <w:bCs/>
          <w:sz w:val="22"/>
          <w:szCs w:val="22"/>
        </w:rPr>
      </w:pPr>
      <w:r w:rsidRPr="005A0E01">
        <w:rPr>
          <w:rFonts w:ascii="Trebuchet MS" w:eastAsia="Times New Roman" w:hAnsi="Trebuchet MS" w:cs="Trebuchet MS"/>
          <w:b/>
          <w:bCs/>
          <w:sz w:val="22"/>
          <w:szCs w:val="22"/>
        </w:rPr>
        <w:t>IŠORĖS LABORATORIJOJE ATLIEKAMŲ TYRIMŲ PASLAUG</w:t>
      </w:r>
      <w:r w:rsidR="00B84EAA">
        <w:rPr>
          <w:rFonts w:ascii="Trebuchet MS" w:eastAsia="Times New Roman" w:hAnsi="Trebuchet MS" w:cs="Trebuchet MS"/>
          <w:b/>
          <w:bCs/>
          <w:sz w:val="22"/>
          <w:szCs w:val="22"/>
        </w:rPr>
        <w:t>OS</w:t>
      </w:r>
    </w:p>
    <w:p w14:paraId="27A91A07" w14:textId="77777777" w:rsidR="00B84EAA" w:rsidRPr="005A0E01" w:rsidRDefault="00B84EAA" w:rsidP="00D71AEA">
      <w:pPr>
        <w:jc w:val="center"/>
        <w:rPr>
          <w:rFonts w:ascii="Trebuchet MS" w:hAnsi="Trebuchet MS"/>
        </w:rPr>
      </w:pPr>
    </w:p>
    <w:p w14:paraId="3ECE8C3E" w14:textId="77777777" w:rsidR="00484907" w:rsidRPr="005A0E01" w:rsidRDefault="00316CD5" w:rsidP="00D71AEA">
      <w:pPr>
        <w:jc w:val="center"/>
        <w:rPr>
          <w:rFonts w:ascii="Trebuchet MS" w:hAnsi="Trebuchet MS"/>
        </w:rPr>
      </w:pPr>
      <w:r w:rsidRPr="005A0E01">
        <w:rPr>
          <w:rFonts w:ascii="Trebuchet MS" w:eastAsia="Times New Roman" w:hAnsi="Trebuchet MS" w:cs="Trebuchet MS"/>
          <w:b/>
          <w:bCs/>
          <w:sz w:val="22"/>
          <w:szCs w:val="22"/>
        </w:rPr>
        <w:t>TECHNINĖ SPECIFIKACIJA</w:t>
      </w:r>
    </w:p>
    <w:p w14:paraId="14E6FD25" w14:textId="77777777" w:rsidR="00484907" w:rsidRPr="005A0E01" w:rsidRDefault="00484907">
      <w:pPr>
        <w:widowControl w:val="0"/>
        <w:rPr>
          <w:rFonts w:ascii="Trebuchet MS" w:eastAsia="Times New Roman" w:hAnsi="Trebuchet MS" w:cs="Calibri"/>
          <w:b/>
          <w:bCs/>
          <w:kern w:val="3"/>
          <w:sz w:val="22"/>
          <w:szCs w:val="22"/>
          <w:lang w:eastAsia="ar-SA"/>
        </w:rPr>
      </w:pPr>
    </w:p>
    <w:p w14:paraId="7C8A2704" w14:textId="093A284F" w:rsidR="00484907" w:rsidRPr="00632992" w:rsidRDefault="00316CD5" w:rsidP="00632992">
      <w:pPr>
        <w:pStyle w:val="ListParagraph"/>
        <w:numPr>
          <w:ilvl w:val="0"/>
          <w:numId w:val="3"/>
        </w:numPr>
        <w:jc w:val="center"/>
        <w:rPr>
          <w:rFonts w:ascii="Trebuchet MS" w:hAnsi="Trebuchet MS"/>
        </w:rPr>
      </w:pPr>
      <w:r w:rsidRPr="00632992">
        <w:rPr>
          <w:rFonts w:ascii="Trebuchet MS" w:eastAsia="Times New Roman" w:hAnsi="Trebuchet MS" w:cs="Trebuchet MS"/>
          <w:b/>
          <w:sz w:val="22"/>
          <w:szCs w:val="22"/>
        </w:rPr>
        <w:t>BENDRIEJI REIKALAVIMAI:</w:t>
      </w:r>
    </w:p>
    <w:p w14:paraId="593A80D6" w14:textId="7537EF49" w:rsidR="005D3509" w:rsidRPr="00D71AEA" w:rsidRDefault="005D3509" w:rsidP="00D71AEA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b/>
          <w:bCs/>
          <w:sz w:val="22"/>
          <w:szCs w:val="22"/>
        </w:rPr>
        <w:t>Pirkimo objekt</w:t>
      </w:r>
      <w:r w:rsidR="00263DB6" w:rsidRPr="00D71AEA">
        <w:rPr>
          <w:rFonts w:ascii="Trebuchet MS" w:hAnsi="Trebuchet MS"/>
          <w:b/>
          <w:bCs/>
          <w:sz w:val="22"/>
          <w:szCs w:val="22"/>
        </w:rPr>
        <w:t>as.</w:t>
      </w:r>
      <w:r w:rsidR="00263DB6" w:rsidRPr="00D71AEA">
        <w:rPr>
          <w:rFonts w:ascii="Trebuchet MS" w:hAnsi="Trebuchet MS"/>
          <w:sz w:val="22"/>
          <w:szCs w:val="22"/>
        </w:rPr>
        <w:t xml:space="preserve"> </w:t>
      </w:r>
      <w:r w:rsidR="003E7046" w:rsidRPr="00D71AEA">
        <w:rPr>
          <w:rFonts w:ascii="Trebuchet MS" w:hAnsi="Trebuchet MS"/>
          <w:sz w:val="22"/>
          <w:szCs w:val="22"/>
        </w:rPr>
        <w:t>Perkančioji organizacija vykdo išorės laboratorinių tyrimų paslaugų pirkimą, kurio objektas – įvairių profilių laboratoriniai tyrimai, atliekami akredituotoje (ar lygiaverčius reikalavimus atitinkančioje) medicinos laboratorijoje.</w:t>
      </w:r>
    </w:p>
    <w:p w14:paraId="6C1EC5EB" w14:textId="450D03A7" w:rsidR="003E7046" w:rsidRPr="00D71AEA" w:rsidRDefault="003E7046" w:rsidP="00D71AEA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b/>
          <w:bCs/>
          <w:sz w:val="22"/>
          <w:szCs w:val="22"/>
        </w:rPr>
        <w:t>Pirkimo tikslas</w:t>
      </w:r>
      <w:r w:rsidRPr="00D71AEA">
        <w:rPr>
          <w:rFonts w:ascii="Trebuchet MS" w:hAnsi="Trebuchet MS"/>
          <w:sz w:val="22"/>
          <w:szCs w:val="22"/>
        </w:rPr>
        <w:t xml:space="preserve"> – užtikrinti savalaikį, patikimą ir kokybišką laboratorinių tyrimų atlikimą, sudarant galimybę perkančiajai organizacijai nuosekliai ir nepertraukiamai vykdyti pacientų diagnostiką, prevenciją, gydymo monitoringą bei užtikrinti medicinos paslaugų kokybę.</w:t>
      </w:r>
    </w:p>
    <w:p w14:paraId="3F928074" w14:textId="60619171" w:rsidR="00E1404F" w:rsidRPr="00D71AEA" w:rsidRDefault="00E1404F" w:rsidP="00E1404F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 xml:space="preserve">Pirkimas skaidomas </w:t>
      </w:r>
    </w:p>
    <w:p w14:paraId="1E25FE8F" w14:textId="588766FA" w:rsidR="002F2AE3" w:rsidRPr="00D71AEA" w:rsidRDefault="002F2AE3" w:rsidP="002F2AE3">
      <w:pPr>
        <w:pStyle w:val="ListParagraph"/>
        <w:tabs>
          <w:tab w:val="left" w:pos="0"/>
          <w:tab w:val="left" w:pos="851"/>
        </w:tabs>
        <w:ind w:left="927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>1 dalis – Imunocheminiai ir molekulinės diagnostikos tyrimai</w:t>
      </w:r>
    </w:p>
    <w:p w14:paraId="46557DA2" w14:textId="7F17FD82" w:rsidR="002F2AE3" w:rsidRPr="00D71AEA" w:rsidRDefault="002F2AE3" w:rsidP="002F2AE3">
      <w:pPr>
        <w:pStyle w:val="ListParagraph"/>
        <w:tabs>
          <w:tab w:val="left" w:pos="0"/>
          <w:tab w:val="left" w:pos="851"/>
        </w:tabs>
        <w:ind w:left="927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>2 dalis – Sunkiųjų metalų tyrimai</w:t>
      </w:r>
    </w:p>
    <w:p w14:paraId="1555EB42" w14:textId="4BDE4120" w:rsidR="002F2AE3" w:rsidRPr="00D71AEA" w:rsidRDefault="002F2AE3" w:rsidP="002F2AE3">
      <w:pPr>
        <w:pStyle w:val="ListParagraph"/>
        <w:tabs>
          <w:tab w:val="left" w:pos="0"/>
          <w:tab w:val="left" w:pos="851"/>
        </w:tabs>
        <w:ind w:left="927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>3 dalis – Vi</w:t>
      </w:r>
      <w:r w:rsidR="004C09EE" w:rsidRPr="00D71AEA">
        <w:rPr>
          <w:rFonts w:ascii="Trebuchet MS" w:hAnsi="Trebuchet MS"/>
          <w:sz w:val="22"/>
          <w:szCs w:val="22"/>
        </w:rPr>
        <w:t>taminų tyrimai</w:t>
      </w:r>
    </w:p>
    <w:p w14:paraId="7E9B09E1" w14:textId="77777777" w:rsidR="00632992" w:rsidRPr="00D71AEA" w:rsidRDefault="00316CD5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Tiekėjas įsipareigoja ėminius savo transportu ir savo sąskaita paimti iš perkančiosios organizacijos </w:t>
      </w:r>
      <w:r w:rsidRPr="00D71AEA">
        <w:rPr>
          <w:rFonts w:ascii="Trebuchet MS" w:eastAsia="Times New Roman" w:hAnsi="Trebuchet MS" w:cs="Trebuchet MS"/>
          <w:spacing w:val="-4"/>
          <w:sz w:val="22"/>
          <w:szCs w:val="22"/>
        </w:rPr>
        <w:t>adresu Pramonės pr. 31</w:t>
      </w:r>
      <w:r w:rsidRPr="00D71AEA">
        <w:rPr>
          <w:rFonts w:ascii="Trebuchet MS" w:eastAsia="Times New Roman" w:hAnsi="Trebuchet MS" w:cs="Trebuchet MS"/>
          <w:sz w:val="22"/>
          <w:szCs w:val="22"/>
        </w:rPr>
        <w:t>, Kaune</w:t>
      </w:r>
      <w:r w:rsidRPr="00D71AEA">
        <w:rPr>
          <w:rFonts w:ascii="Trebuchet MS" w:eastAsia="Times New Roman" w:hAnsi="Trebuchet MS" w:cs="Trebuchet MS"/>
          <w:spacing w:val="-4"/>
          <w:sz w:val="22"/>
          <w:szCs w:val="22"/>
        </w:rPr>
        <w:t xml:space="preserve">, kiekvieną </w:t>
      </w: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darbo dieną nuo 12 iki 16 val., ir pristatyti į tiekėjo laboratoriją. </w:t>
      </w:r>
    </w:p>
    <w:p w14:paraId="5B07B598" w14:textId="3FCE6B8A" w:rsidR="00484907" w:rsidRPr="00D71AEA" w:rsidRDefault="00632992" w:rsidP="00632992">
      <w:pPr>
        <w:tabs>
          <w:tab w:val="left" w:pos="0"/>
          <w:tab w:val="left" w:pos="851"/>
        </w:tabs>
        <w:ind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Transportavimo priemonės turi užtikrinti tinkamą temperatūros režimą ir būti aprūpintos temperatūros registravimo ar lygiaverte stebėsenos sistema.</w:t>
      </w:r>
    </w:p>
    <w:p w14:paraId="51CE6CD9" w14:textId="77777777" w:rsidR="00484907" w:rsidRPr="00D71AEA" w:rsidRDefault="00316CD5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 įsipareigoja</w:t>
      </w:r>
      <w:r w:rsidRPr="00D71AEA">
        <w:rPr>
          <w:rFonts w:ascii="Trebuchet MS" w:hAnsi="Trebuchet MS" w:cs="Trebuchet MS"/>
          <w:sz w:val="22"/>
          <w:szCs w:val="22"/>
        </w:rPr>
        <w:t xml:space="preserve"> pateikti</w:t>
      </w: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 perkančiajai organizacijai </w:t>
      </w:r>
      <w:r w:rsidRPr="00D71AEA">
        <w:rPr>
          <w:rFonts w:ascii="Trebuchet MS" w:eastAsia="Times New Roman" w:hAnsi="Trebuchet MS" w:cs="Trebuchet MS"/>
          <w:i/>
          <w:sz w:val="22"/>
          <w:szCs w:val="22"/>
        </w:rPr>
        <w:t>atliktų laboratorinių tyrimų</w:t>
      </w: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 rezultatus:</w:t>
      </w:r>
    </w:p>
    <w:p w14:paraId="7732987F" w14:textId="77777777" w:rsidR="00484907" w:rsidRPr="00D71AEA" w:rsidRDefault="00316CD5">
      <w:pPr>
        <w:numPr>
          <w:ilvl w:val="1"/>
          <w:numId w:val="1"/>
        </w:numPr>
        <w:tabs>
          <w:tab w:val="left" w:pos="-13905"/>
          <w:tab w:val="left" w:pos="-13054"/>
        </w:tabs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tiekėjo informacinėje sistemoje </w:t>
      </w:r>
      <w:r w:rsidRPr="00D71AEA">
        <w:rPr>
          <w:rFonts w:ascii="Trebuchet MS" w:hAnsi="Trebuchet MS" w:cs="Trebuchet MS"/>
          <w:sz w:val="22"/>
          <w:szCs w:val="22"/>
        </w:rPr>
        <w:t>per 30 min. nuo tyrimo atlikimo pabaigos;</w:t>
      </w:r>
    </w:p>
    <w:p w14:paraId="6B112DE8" w14:textId="01DF3E2A" w:rsidR="00484907" w:rsidRPr="00D71AEA" w:rsidRDefault="00316CD5">
      <w:pPr>
        <w:numPr>
          <w:ilvl w:val="1"/>
          <w:numId w:val="1"/>
        </w:numPr>
        <w:tabs>
          <w:tab w:val="left" w:pos="-13905"/>
          <w:tab w:val="left" w:pos="-13054"/>
        </w:tabs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 w:cs="Trebuchet MS"/>
          <w:sz w:val="22"/>
          <w:szCs w:val="22"/>
        </w:rPr>
        <w:t>elektroniniu paštu per 1 darbo valandą nuo tyrimo atlikimo pabaigos.</w:t>
      </w:r>
    </w:p>
    <w:p w14:paraId="0D1AFB2B" w14:textId="3246FDF5" w:rsidR="00484907" w:rsidRPr="00D71AEA" w:rsidRDefault="00316CD5" w:rsidP="00632992">
      <w:pPr>
        <w:tabs>
          <w:tab w:val="left" w:pos="0"/>
          <w:tab w:val="left" w:pos="851"/>
        </w:tabs>
        <w:ind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Visuose atsakymuose turi būti nurodytas 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>tiksli laboratorinio tyrimo atlikimo data ir laikas.</w:t>
      </w:r>
    </w:p>
    <w:p w14:paraId="5F226B06" w14:textId="011FFD10" w:rsidR="00484907" w:rsidRPr="00D71AEA" w:rsidRDefault="00316CD5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Tiekėjas 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 xml:space="preserve">sutarties galiojimo metu įsipareigoja teikti perkančiajai organizacijai statistines ataskaitas apie suteiktas paslaugas „Excel“ formatu pagal poreikį. </w:t>
      </w:r>
    </w:p>
    <w:p w14:paraId="4670AD2E" w14:textId="445E45EA" w:rsidR="00484907" w:rsidRPr="00D71AEA" w:rsidRDefault="00316CD5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>, perkančiajai organizacijai paprašius, privalo pateikti atliktų tyrimų išorinės arba vidinės kokybės kontrolės dokumentus ar kitus kokybės pagrindimo įrodymus</w:t>
      </w:r>
    </w:p>
    <w:p w14:paraId="6BB09C0B" w14:textId="11EC8A49" w:rsidR="00484907" w:rsidRPr="00D71AEA" w:rsidRDefault="00632992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 privalo aprūpinti perkančiąją organizaciją tiriamosios medžiagos paėmimo priemonėmis, būtinomis tyrimams, atliekamiems PGR arba kitais specifiniais metodais.</w:t>
      </w:r>
    </w:p>
    <w:p w14:paraId="715F4622" w14:textId="54DAEDFC" w:rsidR="00484907" w:rsidRPr="00D71AEA" w:rsidRDefault="00632992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 w:cs="Trebuchet MS"/>
          <w:sz w:val="22"/>
          <w:szCs w:val="22"/>
        </w:rPr>
        <w:t>Tiekėjas sutarties galiojimo metu suteikia perkančiajai organizacijai prieigą prie tyrimų rezultatų informacinės sistemos arba lygiaverčio sprendimo bei apmoko personalą ja naudotis.</w:t>
      </w:r>
    </w:p>
    <w:p w14:paraId="70DDC76D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194D4C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E46FAF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01BE21C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499AEB7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/>
        </w:rPr>
        <w:sectPr w:rsidR="00C92A8A" w:rsidSect="00C92A8A">
          <w:headerReference w:type="default" r:id="rId7"/>
          <w:pgSz w:w="11906" w:h="16838"/>
          <w:pgMar w:top="1134" w:right="849" w:bottom="962" w:left="993" w:header="567" w:footer="567" w:gutter="0"/>
          <w:cols w:space="1296"/>
          <w:docGrid w:linePitch="326"/>
        </w:sectPr>
      </w:pPr>
    </w:p>
    <w:p w14:paraId="52C8D5B6" w14:textId="0770A185" w:rsidR="00632992" w:rsidRDefault="00632992">
      <w:pPr>
        <w:tabs>
          <w:tab w:val="left" w:pos="0"/>
          <w:tab w:val="left" w:pos="851"/>
        </w:tabs>
        <w:ind w:left="567"/>
        <w:jc w:val="center"/>
        <w:rPr>
          <w:rFonts w:ascii="Trebuchet MS" w:hAnsi="Trebuchet MS"/>
        </w:rPr>
      </w:pPr>
      <w:r>
        <w:rPr>
          <w:rFonts w:ascii="Trebuchet MS" w:eastAsia="Times New Roman" w:hAnsi="Trebuchet MS" w:cs="Trebuchet MS"/>
          <w:sz w:val="22"/>
          <w:szCs w:val="22"/>
        </w:rPr>
        <w:lastRenderedPageBreak/>
        <w:t>II.</w:t>
      </w:r>
      <w:r>
        <w:rPr>
          <w:rFonts w:ascii="Trebuchet MS" w:hAnsi="Trebuchet MS"/>
        </w:rPr>
        <w:t xml:space="preserve"> TYRIMŲ SĄRAŠAS</w:t>
      </w:r>
    </w:p>
    <w:p w14:paraId="6F12752B" w14:textId="77777777" w:rsidR="00484907" w:rsidRPr="005A0E01" w:rsidRDefault="00484907">
      <w:pPr>
        <w:widowControl w:val="0"/>
        <w:rPr>
          <w:rFonts w:ascii="Trebuchet MS" w:eastAsia="Times New Roman" w:hAnsi="Trebuchet MS" w:cs="Calibri"/>
          <w:bCs/>
          <w:kern w:val="3"/>
          <w:sz w:val="22"/>
          <w:szCs w:val="22"/>
          <w:lang w:eastAsia="ar-SA"/>
        </w:rPr>
      </w:pPr>
    </w:p>
    <w:tbl>
      <w:tblPr>
        <w:tblW w:w="151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0"/>
        <w:gridCol w:w="23"/>
        <w:gridCol w:w="8198"/>
        <w:gridCol w:w="2449"/>
        <w:gridCol w:w="103"/>
        <w:gridCol w:w="1701"/>
        <w:gridCol w:w="21"/>
        <w:gridCol w:w="1832"/>
      </w:tblGrid>
      <w:tr w:rsidR="00484907" w:rsidRPr="005A0E01" w14:paraId="42843635" w14:textId="77777777" w:rsidTr="00BA177F">
        <w:trPr>
          <w:trHeight w:val="687"/>
        </w:trPr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E556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BF1AD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36717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Metodas</w:t>
            </w: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6D744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Tiriamoji medžiaga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D138F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Tyrimų poreikis per metus</w:t>
            </w:r>
          </w:p>
        </w:tc>
      </w:tr>
      <w:tr w:rsidR="00484907" w:rsidRPr="005A0E01" w14:paraId="26195EA7" w14:textId="77777777">
        <w:trPr>
          <w:trHeight w:val="366"/>
        </w:trPr>
        <w:tc>
          <w:tcPr>
            <w:tcW w:w="151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604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>Imunocheminiai ir molekulinės diagnostikos tyrimai</w:t>
            </w:r>
          </w:p>
        </w:tc>
      </w:tr>
      <w:tr w:rsidR="00484907" w:rsidRPr="005A0E01" w14:paraId="70CD7F85" w14:textId="77777777">
        <w:trPr>
          <w:trHeight w:val="423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0F99F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112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Hepatito B viruso (HBV) HBcor IgM antikūnai (anti-HBcor IgM)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F7DC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094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8395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2211676" w14:textId="77777777">
        <w:trPr>
          <w:trHeight w:val="37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2103F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0F5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Cistatinas C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36E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FB8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B726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180</w:t>
            </w:r>
          </w:p>
        </w:tc>
      </w:tr>
      <w:tr w:rsidR="00484907" w:rsidRPr="005A0E01" w14:paraId="7B45F630" w14:textId="77777777">
        <w:trPr>
          <w:trHeight w:val="46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916D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ACE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Prokalcitoninas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1185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0122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4693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B306AAA" w14:textId="77777777">
        <w:trPr>
          <w:trHeight w:val="55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960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AD4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ŽLA haplotipų DQ2/DQ8 dėl celiakijos nustatymas (PGR)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0915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4CB3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3D1B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40686166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8BCC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AB0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Folio rūgštis eritrocituose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24D3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3CA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A883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E5FB53E" w14:textId="77777777">
        <w:trPr>
          <w:trHeight w:val="40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6177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032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IgG klasės antikūnai prieš kardiolipiną (AKA IgG)</w:t>
            </w:r>
            <w:r w:rsidRPr="005A0E01">
              <w:rPr>
                <w:rFonts w:ascii="Arial" w:hAnsi="Arial" w:cs="Arial"/>
                <w:sz w:val="22"/>
                <w:szCs w:val="22"/>
              </w:rPr>
              <w:t> 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2987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773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CD04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664CEDF4" w14:textId="77777777">
        <w:trPr>
          <w:trHeight w:val="41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1038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288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IgM klasės antikūnai prieš kardiolipiną (AKA IgM)</w:t>
            </w:r>
            <w:r w:rsidRPr="005A0E01">
              <w:rPr>
                <w:rFonts w:ascii="Arial" w:hAnsi="Arial" w:cs="Arial"/>
                <w:sz w:val="22"/>
                <w:szCs w:val="22"/>
              </w:rPr>
              <w:t> 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0C53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FC4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D81E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7BD21B46" w14:textId="77777777">
        <w:trPr>
          <w:trHeight w:val="41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19996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DD13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Imunoglobulinai M (IgM)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F9D33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E50D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50F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60A5B9B8" w14:textId="77777777">
        <w:trPr>
          <w:trHeight w:val="40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D3CD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32FC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suPAR (tirpusis urokinazės tipo plazminogeno aktyviklio receptorius)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B2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E2FF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38A1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F3206D2" w14:textId="77777777">
        <w:trPr>
          <w:trHeight w:val="273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2C37A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EDE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IgM klasės antikūnai prieš parvovirusą B19</w:t>
            </w:r>
            <w:r w:rsidRPr="005A0E01">
              <w:rPr>
                <w:rFonts w:ascii="Arial" w:hAnsi="Arial" w:cs="Arial"/>
                <w:sz w:val="22"/>
                <w:szCs w:val="22"/>
              </w:rPr>
              <w:t>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13EF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9677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22F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250</w:t>
            </w:r>
          </w:p>
        </w:tc>
      </w:tr>
      <w:tr w:rsidR="00484907" w:rsidRPr="005A0E01" w14:paraId="2E3C83A4" w14:textId="77777777">
        <w:trPr>
          <w:trHeight w:val="27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C8811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CF5F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ALEX3 makrogardelės mišrių alergenų rinkinys 300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5C3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Makrogardelės metodas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B9B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F5DC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F69E6BF" w14:textId="77777777">
        <w:trPr>
          <w:trHeight w:val="27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2EBD7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E78F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Bakterinės vaginozės nustatymas (PGR) (Gardnerella vaginalis, Atopobium vaginae, Lactobacillus spp.)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57B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273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E060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6EC5F45" w14:textId="77777777">
        <w:trPr>
          <w:trHeight w:val="31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63409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7007A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Kandidozės nustatymas (PGR) (Candida albicans, Candida glabrata, Candida krusei, Candida prapsilosis, Candida tropicalis)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45E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72E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BF1E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771D9C7" w14:textId="77777777">
        <w:trPr>
          <w:trHeight w:val="56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FBBED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92F1D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Candida PGR paletė (C.albicans, C.tropicalis, C.dubliniensis, C.parapsilosis, C.glabrata, C.krusei, C.lusitaniae)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585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84D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28B9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1C748D4" w14:textId="77777777">
        <w:trPr>
          <w:trHeight w:val="39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6A6D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CE3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Dermatofitų PGR paletė (T. rubrum complex, Microsporum spp., E. floccosum, T. mentagrophytes complex, T. tonsurans)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2B5B3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163D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F80A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4A1E449" w14:textId="77777777">
        <w:trPr>
          <w:trHeight w:val="40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D5C4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2977F" w14:textId="3F9AEA5B" w:rsidR="00484907" w:rsidRPr="005A0E01" w:rsidRDefault="00E4113C">
            <w:pPr>
              <w:rPr>
                <w:rFonts w:ascii="Trebuchet MS" w:hAnsi="Trebuchet MS"/>
              </w:rPr>
            </w:pPr>
            <w:r w:rsidRPr="00E4113C">
              <w:rPr>
                <w:rFonts w:ascii="Trebuchet MS" w:hAnsi="Trebuchet MS"/>
                <w:sz w:val="22"/>
                <w:szCs w:val="22"/>
              </w:rPr>
              <w:t>„Žarnyno mikrobiomo tyrimas (ar analizė?) PGR metodu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AAE1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48E3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12EE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</w:t>
            </w:r>
          </w:p>
        </w:tc>
      </w:tr>
      <w:tr w:rsidR="00484907" w:rsidRPr="005A0E01" w14:paraId="23FC9873" w14:textId="77777777">
        <w:trPr>
          <w:trHeight w:val="55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F821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F51DA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Žarnyno mikrobiotos tyrimas 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DE55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Pasėlis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516F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E71B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10B4CA0A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4500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E6F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Adiponektinas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928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285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7F4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2889A23" w14:textId="77777777">
        <w:trPr>
          <w:trHeight w:val="37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AAEB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9F35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APC-R (aktyvuoto baltymo C rezistentiškumas)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AA0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4472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973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77E77A8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F32D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6E39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Amoniakas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69E7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AA11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3938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4BD4E8E3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13FE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E1D0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Kopeptinas (antidiurezinio hormono analogas)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26C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697A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5EF2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54BC3355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230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6D5B3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 IA2 (autoantikūnai prieš tirozinfosfotazę)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102ED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A223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F22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2DCD4CAA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A1F11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AB3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Antikūnai prieš I tipo kepenų citoplazmos antigeną (anti-LC1)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2C6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</w:rPr>
              <w:t>Imunoblotas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33D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ABE8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1FCE7EA8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F1FF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A8E1D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Antikūnai prieš glutamo rūgšties dekarboksilazę (anti-GAD)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DD8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0781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B656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B96EF6E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DC347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693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insuliną 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718F5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5A0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A9A8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07BCDDC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C2641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68A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raumenims specifinę tirozinkinazę (Anti-MuSK)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8DE8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88C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5E6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79D8CEB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5F37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2A93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Stabligės toksino IgG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2232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90E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6386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9B02E0D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40F9B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766E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Antikūnai prieš acetilcholino receptorius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861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8DAB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D82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1962AA8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996B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1588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Autoantikūnai Mi-2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889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D64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6DE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BF67014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214E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DA8F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Bartoneliozės IgG antikūnai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0C3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A20F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061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7EF5088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6934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90E5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Bartoneliozės IgM antikūnai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C6335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69CB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906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633997E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14E5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5C4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Bikarbonatai (HCO3)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19D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Fermentinis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C42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944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B86B676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57B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7C6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BDNF (smegenų neurotrofinis faktorius)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0CC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39E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35E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73F3E2F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C640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C68F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Bruceliozės IgG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35F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6CA7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369D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C5B0514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160F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15E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Diamino oksidazė (DAO)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13D2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3773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D9A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0C79CFB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EC48E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51D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Dihidrotestosteronas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B0E7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3DB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704F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1258DDDF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E03B5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0E4E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Endomiziumo antikūnai (EMA) IgA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A9FC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B42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A5E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480E149B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4820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8A4D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Endomiziumo antikūnai (EMA) IgG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845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AD0D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E76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11E131BC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96A21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5C7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Estronas (E1)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167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6D50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784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6CF13EFC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DA908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A401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Fibronektinas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8B3CD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6A15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F5E6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0BDE3AD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A3FDB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AD9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Gastrinas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7B0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E9B5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A71D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0CC353EE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41E1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535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Hepatito D viruso (HDV) RNR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B161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B3B2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86BF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23A44A82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7979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F0A5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Histaminas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D40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2654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3AF2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351050B3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2C0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5CBD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Inhibinas B 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885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E690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ED93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EF256A6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B99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E803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Kasos elastazės 1 (išmatose)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489F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E930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CDB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19541B9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D348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34BD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Kasos polipeptidas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30B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EF9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C56A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15D45EE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7361E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3E38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Kraujo dujų ir PH tyrimas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DA37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Spektrofotometrinis</w:t>
            </w:r>
          </w:p>
          <w:p w14:paraId="16E3EC43" w14:textId="77777777" w:rsidR="00484907" w:rsidRPr="005A0E01" w:rsidRDefault="00484907">
            <w:pPr>
              <w:rPr>
                <w:rFonts w:ascii="Trebuchet MS" w:hAnsi="Trebuchet M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816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F6B8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363A6273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892A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D19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Laktoferinas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9D0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08D4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7E3C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6CCF97D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93BD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C22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Lamotriginas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D36C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A4DF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1F3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C7A7E2F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03F5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095C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Levetiracetamas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1A4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1DD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C1F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66ACB46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7DB65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712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Melatoninas (serume)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9DF9A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002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662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0140F6F7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53117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388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Metilmalono rūgštis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9EED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054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283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45C18375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168E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219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Oksiduotas MTL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2D205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ED7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604C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D104899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F87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F83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ProGRP (progastrino relizinis propeptidas) (plaučių vėžio žymuo)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5544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17E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42F1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2241557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DFF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AE8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Kofermentas Q10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30F3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BEF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EBD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7F22B101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69D8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690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Serotoninas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F433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222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3A23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1DA127B9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D66D3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A96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Serumo amiloido A koncentracijos nustatymas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E54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CCB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B47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AE5DFDA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DA16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956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Cholinesterazė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F9E1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A46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1EB8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169A97E4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99C6A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26FC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Tirpūs transferino receptoriai (tTrR)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6833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22E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D16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A2667FD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1CB23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D83A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Triptazė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6131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5A7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131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63D87D9C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0359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E1A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Topiramato koncentracijos nustatymas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4A5A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A7C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65F0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9619C84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C35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534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Zonulino nustatymas išmatose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7143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BEB56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00D7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10FC3E20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71AE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C187A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Zonulino nustatymas serume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3A1E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669B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782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19E59A9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81B0E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2C23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T, B ir NK (CD3+, CD3+CD4+, CD3+CD8+, CD19+ ir CD16+56+) nustatymas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1F24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7708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46E0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0AFFDECF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950A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892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Imuninių periferinio kraujo ląstelių CD3+CD4+ ir CD3+CD8+ žymenų nustatymas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6AC4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1D7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8FB6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431A86D2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6CB1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6C5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Aktyvuotų T limfocitų nustatymas, T4 (CD3+CD4+CD25+, CD3+ŽLA-DR+, CD3+CD4+ŽLA-DR+, CD8+ŽLA-DR+)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1F543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D2E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86F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56FC8032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2F3C3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790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Aktyvuotų T limfocitų nustatymas, T2 (CD3+CD8+CD57+, CD3+CD8+CD38+)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C3E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C32A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04AA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2F595E3F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ED95A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52DB5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Naivių ir atminties T limfocitų nustatymas (CD3+CD4+CD45RA+/CD45RO+, CD3+CD8+CD45RA+/CD45RO+)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54B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8DF4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A332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732E4634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17320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5D1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CD19+ ir CD20+ žymenų nustatymas Rituximab poveikiui įvertinti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9D6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DC5B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185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0294DC1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82F5A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D704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CD19+ B ląstelių CD27 ir IgD potipiai (CD27+, CD27+IgD-, CD27-IgD+ ir CD27+IgD+)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932C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EC89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2858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8F5E994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CA6A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A348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Monocitų aktyvumo įvertinimas (ŽLA-DR+ monocitų % iš visų monocitų)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E7BA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856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175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</w:t>
            </w:r>
          </w:p>
        </w:tc>
      </w:tr>
      <w:tr w:rsidR="00484907" w:rsidRPr="005A0E01" w14:paraId="082B725D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C5B4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7CA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Helicobacter pylori ureazės kvėpavimo tyrimas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21305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Infraraudonosios spektroskopijos metodas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866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Tyrimo maišeliai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D4B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4C78F667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1E80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B74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Tulžies rūgštys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905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E49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8762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3592FBCE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B784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A249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a-fetoproteinas (AFP)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A5BF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0BE4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FF8A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2C31F3BD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DF35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9D82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Toxoplasma gondii IgG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6F1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2831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AFD3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23B70549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066B1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03D4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Toxoplasma gondii IgM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C011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1EA9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FDD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58620579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295BE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76AC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Neinvazinis prenatalinis tyrimas Veracity NIPT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E69A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Naujos kartos genomo sekoskaita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A1A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3E6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</w:t>
            </w:r>
          </w:p>
        </w:tc>
      </w:tr>
      <w:tr w:rsidR="00484907" w:rsidRPr="005A0E01" w14:paraId="19E5457B" w14:textId="77777777">
        <w:trPr>
          <w:trHeight w:val="83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8E4E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162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Neinvazinis prenatalinis tyrimas Veracity NIPT su mikrodelecijomis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25D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Naujos kartos genomo sekoskaita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7CE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87A36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90</w:t>
            </w:r>
          </w:p>
        </w:tc>
      </w:tr>
      <w:tr w:rsidR="00484907" w:rsidRPr="005A0E01" w14:paraId="3CFEF2D8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4DB0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0FC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Neinvazinis prenatalinis tyrimas Veragene NIPT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66A5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Naujos kartos genomo sekoskaita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2B2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62C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589E258C" w14:textId="77777777">
        <w:trPr>
          <w:trHeight w:val="600"/>
        </w:trPr>
        <w:tc>
          <w:tcPr>
            <w:tcW w:w="151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EE" w14:textId="77777777" w:rsidR="00484907" w:rsidRPr="005A0E01" w:rsidRDefault="00316CD5" w:rsidP="0078276A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lastRenderedPageBreak/>
              <w:t>Sunkiųjų metalų tyrimai</w:t>
            </w:r>
          </w:p>
        </w:tc>
      </w:tr>
      <w:tr w:rsidR="00484907" w:rsidRPr="005A0E01" w14:paraId="1FAB0DD8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4DA4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67FD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Aliuminis (Al)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045D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Atominės absorbcijos spektroskopija (AAS)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A5A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47D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4BD68AC0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EE70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2671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Arsenas (As)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ABE3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CCB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62D6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4E86FCBC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5CDE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FA5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Chromas (Cr)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DD8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684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E509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F7F9EB6" w14:textId="77777777">
        <w:trPr>
          <w:trHeight w:val="75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A9B81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C6A3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Gyvsidabris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D5B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997A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DB66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74A10A29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890F8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66A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Jodas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5693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2F2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433B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2D06E169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AB72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2BA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Kadmis (Cd)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729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E00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31A5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F3BB04C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5694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590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Manganas (Mn)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9BA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683F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B376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66B2A41C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74C2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F16D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Nikelis (Ni), sunkusis metalas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7BA5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469F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9BD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2ED61A75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EA7CD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574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Selenas (Se)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A6B0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087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A784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300</w:t>
            </w:r>
          </w:p>
        </w:tc>
      </w:tr>
      <w:tr w:rsidR="00484907" w:rsidRPr="005A0E01" w14:paraId="52889ECE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D757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F007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Silicis (Si)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C99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Atominės absorbcijos spektroskopija (AAS)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A96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B94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7FFB872" w14:textId="77777777">
        <w:trPr>
          <w:trHeight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12AE3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73AE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Stibis (Sb)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B941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574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B051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31D53A76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CCE0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77097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Švinas (Pb)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701B6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671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517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4EE86C38" w14:textId="77777777">
        <w:trPr>
          <w:trHeight w:val="377"/>
        </w:trPr>
        <w:tc>
          <w:tcPr>
            <w:tcW w:w="151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0959C" w14:textId="77777777" w:rsidR="00484907" w:rsidRPr="005A0E01" w:rsidRDefault="00316CD5" w:rsidP="0078276A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Vitaminų tyrimai</w:t>
            </w:r>
          </w:p>
        </w:tc>
      </w:tr>
      <w:tr w:rsidR="00484907" w:rsidRPr="005A0E01" w14:paraId="5100CA7B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856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5B5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A (Retinolis)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3A6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454EF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B296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E2AA708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BE01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A06BB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B1 (tiaminas)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E9A9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0B4F0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A430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300</w:t>
            </w:r>
          </w:p>
        </w:tc>
      </w:tr>
      <w:tr w:rsidR="00484907" w:rsidRPr="005A0E01" w14:paraId="6093D488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B3EC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52A7" w14:textId="77777777" w:rsidR="00484907" w:rsidRPr="005A0E01" w:rsidRDefault="00316CD5">
            <w:pPr>
              <w:suppressAutoHyphens w:val="0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B2 (riboflavinas)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CBC6A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102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9028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CB7F7D4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422B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04085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B3 (niacinas)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7DA1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Skysčių chromatografija - masių spektrometrija (LCMS)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5E7B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81986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0F8D7480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6B2A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AFA5C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B5 (Panteno rūgštis)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5592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Skysčių chromatografija - masių spektrometrija (LCMS)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673B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34B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1D7E32B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1D6E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4D103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B6 (piridoksalfosfatas)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347F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B8F2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184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22B5A4B3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AE14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D1DB8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C (askorbo rūgštis)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9D74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00C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DB6A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519C5987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340E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CC7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D2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0A5E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5D43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B9D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10DB0C64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6383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D7FC4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E (tokoferolis)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60B1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1BA7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695B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617DB51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09B5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3320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H (Biotinas)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52A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  <w:p w14:paraId="162AA106" w14:textId="77777777" w:rsidR="00484907" w:rsidRPr="005A0E01" w:rsidRDefault="00484907">
            <w:pPr>
              <w:rPr>
                <w:rFonts w:ascii="Trebuchet MS" w:hAnsi="Trebuchet MS"/>
                <w:strike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256A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84339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059F3DB9" w14:textId="77777777">
        <w:trPr>
          <w:trHeight w:val="6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84C5" w14:textId="77777777" w:rsidR="00484907" w:rsidRPr="005A0E01" w:rsidRDefault="0048490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6B4F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K (filochinonas)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855A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846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3E118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769AA47C" w14:textId="77777777">
        <w:trPr>
          <w:trHeight w:val="247"/>
        </w:trPr>
        <w:tc>
          <w:tcPr>
            <w:tcW w:w="151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9A2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>*įvairi tiriamoji medžiaga - tai viršutinių ir apatinių kvėpavimo takų, lyties takų, ausų, akių, šlapimo, odos, nagų, plaukų, išmatų tiriamoji medžiaga</w:t>
            </w:r>
          </w:p>
        </w:tc>
      </w:tr>
    </w:tbl>
    <w:p w14:paraId="1DDDEAF5" w14:textId="77777777" w:rsidR="00E4113C" w:rsidRDefault="00E4113C" w:rsidP="00632992">
      <w:pPr>
        <w:rPr>
          <w:rFonts w:ascii="Trebuchet MS" w:hAnsi="Trebuchet MS"/>
          <w:sz w:val="20"/>
          <w:szCs w:val="20"/>
        </w:rPr>
      </w:pPr>
    </w:p>
    <w:p w14:paraId="681D18E1" w14:textId="71DF4819" w:rsidR="00632992" w:rsidRPr="0078276A" w:rsidRDefault="00632992" w:rsidP="00632992">
      <w:p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Pastabos tiekėjui:</w:t>
      </w:r>
    </w:p>
    <w:p w14:paraId="3F506ED1" w14:textId="77777777" w:rsidR="00632992" w:rsidRPr="0078276A" w:rsidRDefault="00632992" w:rsidP="00632992">
      <w:pPr>
        <w:rPr>
          <w:rFonts w:ascii="Trebuchet MS" w:hAnsi="Trebuchet MS"/>
          <w:sz w:val="20"/>
          <w:szCs w:val="20"/>
        </w:rPr>
      </w:pPr>
    </w:p>
    <w:p w14:paraId="0BB8242B" w14:textId="7AA9839D" w:rsidR="00632992" w:rsidRPr="0078276A" w:rsidRDefault="00632992" w:rsidP="0078276A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Leidžiama siūlyti lygiaverčius metodus, jei jie užtikrina tokią pačią kokybę ir tikslumą.</w:t>
      </w:r>
    </w:p>
    <w:p w14:paraId="325029BD" w14:textId="77777777" w:rsidR="00632992" w:rsidRPr="0078276A" w:rsidRDefault="00632992" w:rsidP="0078276A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Visi analizatorių, rinkinių ar technologijų pavadinimai yra bendriniai, neapibrėžiant gamintojo.</w:t>
      </w:r>
    </w:p>
    <w:p w14:paraId="498BAC42" w14:textId="77777777" w:rsidR="00484907" w:rsidRPr="005A0E01" w:rsidRDefault="00484907">
      <w:pPr>
        <w:rPr>
          <w:rFonts w:ascii="Trebuchet MS" w:hAnsi="Trebuchet MS"/>
        </w:rPr>
      </w:pPr>
    </w:p>
    <w:sectPr w:rsidR="00484907" w:rsidRPr="005A0E01" w:rsidSect="007B19EC">
      <w:pgSz w:w="16838" w:h="11906" w:orient="landscape"/>
      <w:pgMar w:top="1701" w:right="962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2D1CD" w14:textId="77777777" w:rsidR="008E6951" w:rsidRDefault="008E6951">
      <w:r>
        <w:separator/>
      </w:r>
    </w:p>
  </w:endnote>
  <w:endnote w:type="continuationSeparator" w:id="0">
    <w:p w14:paraId="1FEC9DE0" w14:textId="77777777" w:rsidR="008E6951" w:rsidRDefault="008E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76F8F" w14:textId="77777777" w:rsidR="008E6951" w:rsidRDefault="008E6951">
      <w:r>
        <w:rPr>
          <w:color w:val="000000"/>
        </w:rPr>
        <w:separator/>
      </w:r>
    </w:p>
  </w:footnote>
  <w:footnote w:type="continuationSeparator" w:id="0">
    <w:p w14:paraId="6AD85BE1" w14:textId="77777777" w:rsidR="008E6951" w:rsidRDefault="008E6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C05F" w14:textId="77777777" w:rsidR="00316CD5" w:rsidRDefault="00316C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5F87"/>
    <w:multiLevelType w:val="hybridMultilevel"/>
    <w:tmpl w:val="170817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4D4B"/>
    <w:multiLevelType w:val="hybridMultilevel"/>
    <w:tmpl w:val="42D43E1E"/>
    <w:lvl w:ilvl="0" w:tplc="6B204728">
      <w:start w:val="1"/>
      <w:numFmt w:val="upperRoman"/>
      <w:lvlText w:val="%1."/>
      <w:lvlJc w:val="left"/>
      <w:pPr>
        <w:ind w:left="1080" w:hanging="720"/>
      </w:pPr>
      <w:rPr>
        <w:rFonts w:eastAsia="Times New Roman" w:cs="Trebuchet MS" w:hint="default"/>
        <w:b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01821"/>
    <w:multiLevelType w:val="multilevel"/>
    <w:tmpl w:val="C4DE2F7E"/>
    <w:lvl w:ilvl="0">
      <w:start w:val="1"/>
      <w:numFmt w:val="decimal"/>
      <w:lvlText w:val="%1."/>
      <w:lvlJc w:val="left"/>
      <w:pPr>
        <w:ind w:left="927" w:hanging="360"/>
      </w:pPr>
      <w:rPr>
        <w:rFonts w:ascii="Trebuchet MS" w:eastAsia="Times New Roman" w:hAnsi="Trebuchet MS" w:cs="Trebuchet MS"/>
        <w:sz w:val="22"/>
        <w:szCs w:val="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rebuchet MS" w:hAnsi="Trebuchet MS" w:cs="Trebuchet MS"/>
        <w:sz w:val="22"/>
        <w:szCs w:val="22"/>
        <w:lang w:eastAsia="zh-CN"/>
      </w:r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287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3" w15:restartNumberingAfterBreak="0">
    <w:nsid w:val="7FA3640D"/>
    <w:multiLevelType w:val="multilevel"/>
    <w:tmpl w:val="3F3EA98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747071007">
    <w:abstractNumId w:val="2"/>
  </w:num>
  <w:num w:numId="2" w16cid:durableId="843590070">
    <w:abstractNumId w:val="3"/>
  </w:num>
  <w:num w:numId="3" w16cid:durableId="762334020">
    <w:abstractNumId w:val="1"/>
  </w:num>
  <w:num w:numId="4" w16cid:durableId="1523589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907"/>
    <w:rsid w:val="0003126E"/>
    <w:rsid w:val="00263DB6"/>
    <w:rsid w:val="002F2AE3"/>
    <w:rsid w:val="00316CD5"/>
    <w:rsid w:val="003309F8"/>
    <w:rsid w:val="00392E28"/>
    <w:rsid w:val="003E7046"/>
    <w:rsid w:val="00484907"/>
    <w:rsid w:val="004C09EE"/>
    <w:rsid w:val="00570AB4"/>
    <w:rsid w:val="005A0E01"/>
    <w:rsid w:val="005D3509"/>
    <w:rsid w:val="00632992"/>
    <w:rsid w:val="006607B0"/>
    <w:rsid w:val="00672899"/>
    <w:rsid w:val="006847C9"/>
    <w:rsid w:val="00742D05"/>
    <w:rsid w:val="0078276A"/>
    <w:rsid w:val="007B19EC"/>
    <w:rsid w:val="007C1598"/>
    <w:rsid w:val="007C3ACB"/>
    <w:rsid w:val="00870D96"/>
    <w:rsid w:val="008E21F1"/>
    <w:rsid w:val="008E6951"/>
    <w:rsid w:val="00A050BE"/>
    <w:rsid w:val="00A3332D"/>
    <w:rsid w:val="00AA5014"/>
    <w:rsid w:val="00AB5486"/>
    <w:rsid w:val="00B420D2"/>
    <w:rsid w:val="00B84EAA"/>
    <w:rsid w:val="00BA177F"/>
    <w:rsid w:val="00BC3907"/>
    <w:rsid w:val="00C856BC"/>
    <w:rsid w:val="00C92A8A"/>
    <w:rsid w:val="00CC0A9E"/>
    <w:rsid w:val="00D71AEA"/>
    <w:rsid w:val="00E1404F"/>
    <w:rsid w:val="00E4113C"/>
    <w:rsid w:val="00ED33F8"/>
    <w:rsid w:val="00F4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4FB1"/>
  <w15:docId w15:val="{C0B9EB56-F0E4-43BA-A45C-3416CC2B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basedOn w:val="DefaultParagraphFont"/>
    <w:rPr>
      <w:rFonts w:ascii="Times New Roman" w:eastAsia="Calibri" w:hAnsi="Times New Roman" w:cs="Times New Roman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84E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4E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4EAA"/>
    <w:rPr>
      <w:rFonts w:ascii="Times New Roma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EAA"/>
    <w:rPr>
      <w:rFonts w:ascii="Times New Roman" w:hAnsi="Times New Roman"/>
      <w:b/>
      <w:bCs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632992"/>
    <w:pPr>
      <w:ind w:left="720"/>
      <w:contextualSpacing/>
    </w:pPr>
  </w:style>
  <w:style w:type="paragraph" w:styleId="Revision">
    <w:name w:val="Revision"/>
    <w:hidden/>
    <w:uiPriority w:val="99"/>
    <w:semiHidden/>
    <w:rsid w:val="00632992"/>
    <w:pPr>
      <w:autoSpaceDN/>
      <w:spacing w:after="0" w:line="240" w:lineRule="auto"/>
      <w:textAlignment w:val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6591</Words>
  <Characters>3758</Characters>
  <Application>Microsoft Office Word</Application>
  <DocSecurity>0</DocSecurity>
  <Lines>31</Lines>
  <Paragraphs>20</Paragraphs>
  <ScaleCrop>false</ScaleCrop>
  <Company/>
  <LinksUpToDate>false</LinksUpToDate>
  <CharactersWithSpaces>10329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Savas</dc:creator>
  <cp:lastModifiedBy>Laima Inčirauskienė</cp:lastModifiedBy>
  <cp:revision>16</cp:revision>
  <dcterms:created xsi:type="dcterms:W3CDTF">2026-04-01T15:52:00Z</dcterms:created>
  <dcterms:modified xsi:type="dcterms:W3CDTF">2026-04-01T16:04:00Z</dcterms:modified>
</cp:coreProperties>
</file>